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3F1" w:rsidRPr="006F43F1" w:rsidRDefault="006F43F1" w:rsidP="006F43F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F43F1">
        <w:rPr>
          <w:rFonts w:ascii="Times New Roman" w:hAnsi="Times New Roman"/>
          <w:b/>
          <w:sz w:val="28"/>
          <w:szCs w:val="28"/>
        </w:rPr>
        <w:t>Аннотаци</w:t>
      </w:r>
      <w:r w:rsidR="00250371">
        <w:rPr>
          <w:rFonts w:ascii="Times New Roman" w:hAnsi="Times New Roman"/>
          <w:b/>
          <w:sz w:val="28"/>
          <w:szCs w:val="28"/>
        </w:rPr>
        <w:t>я</w:t>
      </w:r>
      <w:r w:rsidRPr="006F43F1">
        <w:rPr>
          <w:rFonts w:ascii="Times New Roman" w:hAnsi="Times New Roman"/>
          <w:b/>
          <w:sz w:val="28"/>
          <w:szCs w:val="28"/>
        </w:rPr>
        <w:t xml:space="preserve"> к рабочей программе</w:t>
      </w:r>
    </w:p>
    <w:p w:rsidR="006F43F1" w:rsidRPr="006F43F1" w:rsidRDefault="006F43F1" w:rsidP="006F43F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F43F1">
        <w:rPr>
          <w:rFonts w:ascii="Times New Roman" w:hAnsi="Times New Roman"/>
          <w:b/>
          <w:sz w:val="28"/>
          <w:szCs w:val="28"/>
        </w:rPr>
        <w:t xml:space="preserve">начального общего образования « </w:t>
      </w:r>
      <w:r w:rsidR="001F3900">
        <w:rPr>
          <w:rFonts w:ascii="Times New Roman" w:hAnsi="Times New Roman"/>
          <w:b/>
          <w:sz w:val="28"/>
          <w:szCs w:val="28"/>
        </w:rPr>
        <w:t>Физическая культура</w:t>
      </w:r>
      <w:r w:rsidRPr="006F43F1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963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8"/>
        <w:gridCol w:w="7222"/>
      </w:tblGrid>
      <w:tr w:rsidR="006F43F1" w:rsidRPr="0065207C" w:rsidTr="006F43F1"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6F43F1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 xml:space="preserve">Название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предмета</w:t>
            </w:r>
          </w:p>
        </w:tc>
        <w:tc>
          <w:tcPr>
            <w:tcW w:w="72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6F43F1" w:rsidRDefault="001F3900" w:rsidP="001509D2">
            <w:pPr>
              <w:widowControl w:val="0"/>
              <w:suppressLineNumbers/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>Физическая культура</w:t>
            </w:r>
          </w:p>
          <w:p w:rsidR="00250371" w:rsidRPr="00250371" w:rsidRDefault="00250371" w:rsidP="001509D2">
            <w:pPr>
              <w:widowControl w:val="0"/>
              <w:suppressLineNumbers/>
              <w:suppressAutoHyphens/>
              <w:spacing w:after="0" w:line="360" w:lineRule="auto"/>
              <w:rPr>
                <w:rFonts w:ascii="Times New Roman" w:hAnsi="Times New Roman"/>
                <w:bCs/>
                <w:kern w:val="2"/>
                <w:sz w:val="24"/>
                <w:szCs w:val="24"/>
              </w:rPr>
            </w:pPr>
            <w:proofErr w:type="gramStart"/>
            <w:r w:rsidRPr="00250371">
              <w:rPr>
                <w:rFonts w:ascii="Times New Roman" w:hAnsi="Times New Roman"/>
                <w:bCs/>
                <w:kern w:val="2"/>
                <w:sz w:val="24"/>
                <w:szCs w:val="24"/>
              </w:rPr>
      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      </w:r>
            <w:proofErr w:type="gramEnd"/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6F43F1" w:rsidRPr="0065207C" w:rsidRDefault="006F43F1" w:rsidP="00C100B3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>Класс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3F1" w:rsidRPr="0065207C" w:rsidRDefault="006F43F1" w:rsidP="001509D2">
            <w:pPr>
              <w:widowControl w:val="0"/>
              <w:suppressLineNumbers/>
              <w:suppressAutoHyphens/>
              <w:spacing w:after="0" w:line="36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1-4</w:t>
            </w:r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6F43F1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 w:rsidRPr="006F43F1">
              <w:rPr>
                <w:rFonts w:ascii="Times New Roman" w:hAnsi="Times New Roman"/>
                <w:kern w:val="2"/>
                <w:sz w:val="24"/>
                <w:szCs w:val="24"/>
              </w:rPr>
              <w:t>Место курса в учебном плане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744B" w:rsidRDefault="001509D2" w:rsidP="001509D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24B">
              <w:rPr>
                <w:rFonts w:ascii="Times New Roman" w:hAnsi="Times New Roman"/>
                <w:sz w:val="24"/>
                <w:szCs w:val="24"/>
              </w:rPr>
              <w:t xml:space="preserve">На изучение </w:t>
            </w:r>
            <w:r w:rsidR="00B0744B">
              <w:rPr>
                <w:rFonts w:ascii="Times New Roman" w:hAnsi="Times New Roman"/>
                <w:sz w:val="24"/>
                <w:szCs w:val="24"/>
              </w:rPr>
              <w:t xml:space="preserve"> окружающего мира</w:t>
            </w:r>
            <w:r w:rsidRPr="00F7624B">
              <w:rPr>
                <w:rFonts w:ascii="Times New Roman" w:hAnsi="Times New Roman"/>
                <w:sz w:val="24"/>
                <w:szCs w:val="24"/>
              </w:rPr>
              <w:t xml:space="preserve"> в начальной школе выделяется </w:t>
            </w:r>
          </w:p>
          <w:p w:rsidR="001509D2" w:rsidRDefault="00B0744B" w:rsidP="001509D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270</w:t>
            </w:r>
            <w:r w:rsidR="001509D2" w:rsidRPr="006F43F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час</w:t>
            </w:r>
            <w:r w:rsidR="001509D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ов</w:t>
            </w:r>
            <w:proofErr w:type="gramStart"/>
            <w:r w:rsidR="001509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09D2" w:rsidRPr="00F7624B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509D2" w:rsidRPr="00F762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509D2" w:rsidRDefault="001509D2" w:rsidP="001509D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24B">
              <w:rPr>
                <w:rFonts w:ascii="Times New Roman" w:hAnsi="Times New Roman"/>
                <w:sz w:val="24"/>
                <w:szCs w:val="24"/>
              </w:rPr>
              <w:t xml:space="preserve">в 1 классе— </w:t>
            </w:r>
            <w:r w:rsidR="00B0744B">
              <w:rPr>
                <w:rFonts w:ascii="Times New Roman" w:hAnsi="Times New Roman"/>
                <w:sz w:val="24"/>
                <w:szCs w:val="24"/>
              </w:rPr>
              <w:t>66</w:t>
            </w:r>
            <w:r w:rsidRPr="00F762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0744B">
              <w:rPr>
                <w:rFonts w:ascii="Times New Roman" w:hAnsi="Times New Roman"/>
                <w:sz w:val="24"/>
                <w:szCs w:val="24"/>
              </w:rPr>
              <w:t>часов (2 часа в неделю, 33 учебные недели)</w:t>
            </w:r>
          </w:p>
          <w:p w:rsidR="006F43F1" w:rsidRPr="006F43F1" w:rsidRDefault="001509D2" w:rsidP="001F390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7624B">
              <w:rPr>
                <w:rFonts w:ascii="Times New Roman" w:hAnsi="Times New Roman"/>
                <w:sz w:val="24"/>
                <w:szCs w:val="24"/>
              </w:rPr>
              <w:t xml:space="preserve">о 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–4 </w:t>
            </w:r>
            <w:r w:rsidRPr="00F7624B">
              <w:rPr>
                <w:rFonts w:ascii="Times New Roman" w:hAnsi="Times New Roman"/>
                <w:sz w:val="24"/>
                <w:szCs w:val="24"/>
              </w:rPr>
              <w:t xml:space="preserve">классах на изучение курса выделяется – </w:t>
            </w:r>
            <w:r w:rsidR="00B0744B">
              <w:rPr>
                <w:rFonts w:ascii="Times New Roman" w:hAnsi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624B">
              <w:rPr>
                <w:rFonts w:ascii="Times New Roman" w:hAnsi="Times New Roman"/>
                <w:sz w:val="24"/>
                <w:szCs w:val="24"/>
              </w:rPr>
              <w:t>час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  <w:r w:rsidRPr="00F7624B">
              <w:rPr>
                <w:rFonts w:ascii="Times New Roman" w:hAnsi="Times New Roman"/>
                <w:sz w:val="24"/>
                <w:szCs w:val="24"/>
              </w:rPr>
              <w:t>(</w:t>
            </w:r>
            <w:r w:rsidR="00B0744B">
              <w:rPr>
                <w:rFonts w:ascii="Times New Roman" w:hAnsi="Times New Roman"/>
                <w:sz w:val="24"/>
                <w:szCs w:val="24"/>
              </w:rPr>
              <w:t>2</w:t>
            </w:r>
            <w:r w:rsidRPr="00F7624B">
              <w:rPr>
                <w:rFonts w:ascii="Times New Roman" w:hAnsi="Times New Roman"/>
                <w:sz w:val="24"/>
                <w:szCs w:val="24"/>
              </w:rPr>
              <w:t xml:space="preserve"> ч в неделю, 34 учебны</w:t>
            </w:r>
            <w:r w:rsidR="001F3900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недели).</w:t>
            </w:r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C100B3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>Составители</w:t>
            </w:r>
          </w:p>
        </w:tc>
        <w:tc>
          <w:tcPr>
            <w:tcW w:w="7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43F1" w:rsidRPr="0065207C" w:rsidRDefault="006F43F1" w:rsidP="001F3900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Учителя </w:t>
            </w:r>
            <w:r w:rsidR="001F3900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физической культуры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МОАУ « Гимназия №3 г. Орска Оренбургской области»</w:t>
            </w:r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B0744B">
            <w:pPr>
              <w:widowControl w:val="0"/>
              <w:suppressLineNumbers/>
              <w:suppressAutoHyphens/>
              <w:spacing w:after="0" w:line="36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>Цель</w:t>
            </w:r>
            <w:r w:rsidR="00250371">
              <w:rPr>
                <w:rFonts w:ascii="Times New Roman" w:hAnsi="Times New Roman"/>
                <w:kern w:val="2"/>
                <w:sz w:val="24"/>
                <w:szCs w:val="24"/>
              </w:rPr>
              <w:t xml:space="preserve"> и содержание</w:t>
            </w: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 xml:space="preserve"> курса</w:t>
            </w:r>
          </w:p>
        </w:tc>
        <w:tc>
          <w:tcPr>
            <w:tcW w:w="7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50371" w:rsidRPr="00250371" w:rsidRDefault="00250371" w:rsidP="0025037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</w:t>
            </w:r>
            <w:r w:rsidRPr="002503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Изучение учебного предмета «Физическая культура» имеет важное значение в онтогенезе </w:t>
            </w:r>
            <w:proofErr w:type="gramStart"/>
            <w:r w:rsidRPr="00250371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250371">
              <w:rPr>
                <w:rFonts w:ascii="Times New Roman" w:hAnsi="Times New Roman"/>
                <w:color w:val="000000"/>
                <w:sz w:val="24"/>
                <w:szCs w:val="24"/>
              </w:rPr>
              <w:t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</w:t>
            </w:r>
          </w:p>
          <w:p w:rsidR="00250371" w:rsidRPr="00250371" w:rsidRDefault="00250371" w:rsidP="0025037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3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</w:t>
            </w:r>
            <w:r w:rsidRPr="002503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Целью</w:t>
            </w:r>
            <w:r w:rsidRPr="002503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</w:t>
            </w:r>
            <w:r w:rsidRPr="0025037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спортивной и </w:t>
            </w:r>
            <w:proofErr w:type="spellStart"/>
            <w:r w:rsidRPr="00250371">
              <w:rPr>
                <w:rFonts w:ascii="Times New Roman" w:hAnsi="Times New Roman"/>
                <w:color w:val="000000"/>
                <w:sz w:val="24"/>
                <w:szCs w:val="24"/>
              </w:rPr>
              <w:t>прикладно</w:t>
            </w:r>
            <w:proofErr w:type="spellEnd"/>
            <w:r w:rsidRPr="00250371">
              <w:rPr>
                <w:rFonts w:ascii="Times New Roman" w:hAnsi="Times New Roman"/>
                <w:color w:val="000000"/>
                <w:sz w:val="24"/>
                <w:szCs w:val="24"/>
              </w:rPr>
              <w:t>-ориентированной направленности.</w:t>
            </w:r>
          </w:p>
          <w:p w:rsidR="00250371" w:rsidRPr="00250371" w:rsidRDefault="00250371" w:rsidP="0025037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  <w:proofErr w:type="gramStart"/>
            <w:r w:rsidRPr="00250371">
              <w:rPr>
                <w:rFonts w:ascii="Times New Roman" w:hAnsi="Times New Roman"/>
                <w:color w:val="000000"/>
                <w:sz w:val="24"/>
                <w:szCs w:val="24"/>
              </w:rPr>
      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      </w:r>
            <w:proofErr w:type="gramEnd"/>
            <w:r w:rsidRPr="002503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      </w:r>
          </w:p>
          <w:p w:rsidR="00250371" w:rsidRPr="00250371" w:rsidRDefault="00250371" w:rsidP="0025037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В</w:t>
            </w:r>
            <w:r w:rsidRPr="00250371">
              <w:rPr>
                <w:rFonts w:ascii="Times New Roman" w:hAnsi="Times New Roman"/>
                <w:color w:val="000000"/>
                <w:sz w:val="24"/>
                <w:szCs w:val="24"/>
              </w:rPr>
              <w:t>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      </w:r>
          </w:p>
          <w:p w:rsidR="00250371" w:rsidRPr="00250371" w:rsidRDefault="00250371" w:rsidP="0025037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</w:t>
            </w:r>
            <w:r w:rsidRPr="00250371">
              <w:rPr>
                <w:rFonts w:ascii="Times New Roman" w:hAnsi="Times New Roman"/>
                <w:color w:val="000000"/>
                <w:sz w:val="24"/>
                <w:szCs w:val="24"/>
              </w:rPr>
      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      </w:r>
            <w:proofErr w:type="spellStart"/>
            <w:r w:rsidRPr="00250371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деятельностного</w:t>
            </w:r>
            <w:proofErr w:type="spellEnd"/>
            <w:r w:rsidRPr="002503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подхода, ориентирующие педагогический процесс на развитие целостной личности </w:t>
            </w:r>
            <w:proofErr w:type="gramStart"/>
            <w:r w:rsidRPr="00250371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2503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      </w:r>
            <w:proofErr w:type="gramStart"/>
            <w:r w:rsidRPr="00250371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2503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Как и любая деятельность, она включает в себя </w:t>
            </w:r>
            <w:proofErr w:type="gramStart"/>
            <w:r w:rsidRPr="00250371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информационный</w:t>
            </w:r>
            <w:proofErr w:type="gramEnd"/>
            <w:r w:rsidRPr="002503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5037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операциональный</w:t>
            </w:r>
            <w:proofErr w:type="spellEnd"/>
            <w:r w:rsidRPr="002503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</w:t>
            </w:r>
          </w:p>
          <w:p w:rsidR="001F3900" w:rsidRPr="00B0744B" w:rsidRDefault="00250371" w:rsidP="0025037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371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</w:t>
            </w:r>
          </w:p>
        </w:tc>
      </w:tr>
    </w:tbl>
    <w:p w:rsidR="006F43F1" w:rsidRDefault="006F43F1" w:rsidP="00B0744B">
      <w:pPr>
        <w:spacing w:after="0" w:line="360" w:lineRule="auto"/>
        <w:jc w:val="both"/>
      </w:pPr>
    </w:p>
    <w:p w:rsidR="00E558D6" w:rsidRDefault="00E558D6" w:rsidP="00B0744B">
      <w:pPr>
        <w:spacing w:after="0" w:line="360" w:lineRule="auto"/>
        <w:jc w:val="both"/>
      </w:pPr>
      <w:bookmarkStart w:id="0" w:name="_GoBack"/>
      <w:bookmarkEnd w:id="0"/>
    </w:p>
    <w:sectPr w:rsidR="00E558D6" w:rsidSect="00B75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1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  <w:sz w:val="24"/>
      </w:rPr>
    </w:lvl>
  </w:abstractNum>
  <w:abstractNum w:abstractNumId="1">
    <w:nsid w:val="13206979"/>
    <w:multiLevelType w:val="multilevel"/>
    <w:tmpl w:val="198A3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130F04"/>
    <w:multiLevelType w:val="multilevel"/>
    <w:tmpl w:val="9DCE5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A760B3"/>
    <w:multiLevelType w:val="hybridMultilevel"/>
    <w:tmpl w:val="E8F6E670"/>
    <w:lvl w:ilvl="0" w:tplc="0419000B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2DC189E"/>
    <w:multiLevelType w:val="multilevel"/>
    <w:tmpl w:val="726C3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174B46"/>
    <w:multiLevelType w:val="multilevel"/>
    <w:tmpl w:val="8D8CA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D4B"/>
    <w:rsid w:val="001509D2"/>
    <w:rsid w:val="001F3900"/>
    <w:rsid w:val="00250371"/>
    <w:rsid w:val="006F43F1"/>
    <w:rsid w:val="00B0744B"/>
    <w:rsid w:val="00D15D4B"/>
    <w:rsid w:val="00E5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3F1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43F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3F1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43F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0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616</Words>
  <Characters>3517</Characters>
  <Application>Microsoft Office Word</Application>
  <DocSecurity>0</DocSecurity>
  <Lines>29</Lines>
  <Paragraphs>8</Paragraphs>
  <ScaleCrop>false</ScaleCrop>
  <Company/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10</cp:lastModifiedBy>
  <cp:revision>6</cp:revision>
  <dcterms:created xsi:type="dcterms:W3CDTF">2022-11-29T08:58:00Z</dcterms:created>
  <dcterms:modified xsi:type="dcterms:W3CDTF">2023-11-09T06:00:00Z</dcterms:modified>
</cp:coreProperties>
</file>